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BA" w:rsidRDefault="008A4EAF">
      <w:r>
        <w:rPr>
          <w:b/>
          <w:bCs/>
        </w:rPr>
        <w:t>Licytacja została zakończona.</w:t>
      </w:r>
      <w:r>
        <w:br/>
        <w:t xml:space="preserve">Zwycięzcą jest </w:t>
      </w:r>
      <w:r>
        <w:rPr>
          <w:b/>
          <w:bCs/>
        </w:rPr>
        <w:t>Czarnamamba5</w:t>
      </w:r>
      <w:r>
        <w:t xml:space="preserve"> z ofertą o wartości </w:t>
      </w:r>
      <w:r>
        <w:rPr>
          <w:b/>
          <w:bCs/>
        </w:rPr>
        <w:t>240000 PLN</w:t>
      </w:r>
      <w:r>
        <w:t xml:space="preserve">. </w:t>
      </w:r>
      <w:r>
        <w:br/>
        <w:t>Dane zwycięzcy:</w:t>
      </w:r>
      <w:r>
        <w:br/>
        <w:t xml:space="preserve">Czarnamamba5 - </w:t>
      </w:r>
      <w:proofErr w:type="spellStart"/>
      <w:r>
        <w:t>Multikom</w:t>
      </w:r>
      <w:proofErr w:type="spellEnd"/>
      <w:r>
        <w:t xml:space="preserve">, </w:t>
      </w:r>
      <w:proofErr w:type="spellStart"/>
      <w:r>
        <w:t>Multikom</w:t>
      </w:r>
      <w:proofErr w:type="spellEnd"/>
      <w:r>
        <w:br/>
        <w:t>Fabryczna 15</w:t>
      </w:r>
      <w:r>
        <w:br/>
        <w:t>85-741, Bydgoszcz</w:t>
      </w:r>
      <w:bookmarkStart w:id="0" w:name="_GoBack"/>
      <w:bookmarkEnd w:id="0"/>
    </w:p>
    <w:sectPr w:rsidR="00113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AF"/>
    <w:rsid w:val="001139BA"/>
    <w:rsid w:val="008A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2016-12-22T09:11:00Z</dcterms:created>
  <dcterms:modified xsi:type="dcterms:W3CDTF">2016-12-22T09:11:00Z</dcterms:modified>
</cp:coreProperties>
</file>